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CF73" w14:textId="2B96B6FB" w:rsidR="008E21C8" w:rsidRPr="003828FF" w:rsidRDefault="0027342A" w:rsidP="008E21C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Avv. &amp; </w:t>
      </w:r>
      <w:proofErr w:type="gramStart"/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>RA  Dr.</w:t>
      </w:r>
      <w:proofErr w:type="gramEnd"/>
      <w:r w:rsidRPr="003828FF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Ulrike Christine WALTER</w:t>
      </w:r>
    </w:p>
    <w:p w14:paraId="4E4EB960" w14:textId="77777777" w:rsidR="0005283A" w:rsidRDefault="0005283A">
      <w:pPr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</w:p>
    <w:p w14:paraId="09D654BE" w14:textId="523820CA" w:rsidR="00132055" w:rsidRPr="007D5E09" w:rsidRDefault="00132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E09">
        <w:rPr>
          <w:rFonts w:ascii="Times New Roman" w:hAnsi="Times New Roman" w:cs="Times New Roman"/>
          <w:b/>
          <w:bCs/>
          <w:sz w:val="24"/>
          <w:szCs w:val="24"/>
        </w:rPr>
        <w:t>Luogo e data di nascita</w:t>
      </w:r>
    </w:p>
    <w:p w14:paraId="1E27FA9E" w14:textId="3C0CD5DE" w:rsidR="008E21C8" w:rsidRPr="007D5E09" w:rsidRDefault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Vienna,</w:t>
      </w:r>
      <w:r w:rsidR="008E21C8" w:rsidRPr="007D5E09">
        <w:rPr>
          <w:rFonts w:ascii="Times New Roman" w:hAnsi="Times New Roman" w:cs="Times New Roman"/>
          <w:sz w:val="24"/>
          <w:szCs w:val="24"/>
        </w:rPr>
        <w:t xml:space="preserve"> 06.09</w:t>
      </w:r>
      <w:r w:rsidR="00A517E2" w:rsidRPr="007D5E09">
        <w:rPr>
          <w:rFonts w:ascii="Times New Roman" w:hAnsi="Times New Roman" w:cs="Times New Roman"/>
          <w:sz w:val="24"/>
          <w:szCs w:val="24"/>
        </w:rPr>
        <w:t>.</w:t>
      </w:r>
      <w:r w:rsidR="008E21C8" w:rsidRPr="007D5E09">
        <w:rPr>
          <w:rFonts w:ascii="Times New Roman" w:hAnsi="Times New Roman" w:cs="Times New Roman"/>
          <w:sz w:val="24"/>
          <w:szCs w:val="24"/>
        </w:rPr>
        <w:t>1958</w:t>
      </w:r>
    </w:p>
    <w:p w14:paraId="70D2BBAB" w14:textId="0AF772FA" w:rsidR="00132055" w:rsidRPr="007D5E09" w:rsidRDefault="00132055" w:rsidP="00132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E09">
        <w:rPr>
          <w:rFonts w:ascii="Times New Roman" w:hAnsi="Times New Roman" w:cs="Times New Roman"/>
          <w:b/>
          <w:bCs/>
          <w:sz w:val="24"/>
          <w:szCs w:val="24"/>
        </w:rPr>
        <w:t>Carriera professionale:</w:t>
      </w:r>
    </w:p>
    <w:p w14:paraId="5F768954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1977: Conseguimento della maturità presso il Ginnasio Accademico di Vienna</w:t>
      </w:r>
    </w:p>
    <w:p w14:paraId="617F3F3E" w14:textId="372447D8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1984: Laurea in Giurisprudenza presso l'Università di Vienna</w:t>
      </w:r>
    </w:p>
    <w:p w14:paraId="69AA24A8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1984-1989: tirocinante legale presso vari tribunali di Vienna e avvocato Dr. Hans Georg Mondel a Vienna con focus sul mercato italiano</w:t>
      </w:r>
    </w:p>
    <w:p w14:paraId="3F4D39E4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1987: iscritto all'Ordine degli Avvocati di Vienna</w:t>
      </w:r>
    </w:p>
    <w:p w14:paraId="10B2B925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1988: Apertura del proprio studio legale a Vienna</w:t>
      </w:r>
    </w:p>
    <w:p w14:paraId="337587B3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2002: Iscrizione all'Ordine degli Avvocati di Gorizia /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Goerz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come avvocato europeo residente</w:t>
      </w:r>
    </w:p>
    <w:p w14:paraId="3EE3ADE7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2004: Entra in uno studio legale italiano come partner con sede a Gorizia /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Goerz</w:t>
      </w:r>
      <w:proofErr w:type="spellEnd"/>
    </w:p>
    <w:p w14:paraId="3F934285" w14:textId="6E9DE24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D5E09">
        <w:rPr>
          <w:rFonts w:ascii="Times New Roman" w:hAnsi="Times New Roman" w:cs="Times New Roman"/>
          <w:sz w:val="24"/>
          <w:szCs w:val="24"/>
        </w:rPr>
        <w:t xml:space="preserve">2006:  </w:t>
      </w:r>
      <w:r w:rsidR="000A336B" w:rsidRPr="007D5E09">
        <w:rPr>
          <w:rFonts w:ascii="Times New Roman" w:hAnsi="Times New Roman" w:cs="Times New Roman"/>
          <w:sz w:val="24"/>
          <w:szCs w:val="24"/>
        </w:rPr>
        <w:t>Giuramento</w:t>
      </w:r>
      <w:proofErr w:type="gramEnd"/>
      <w:r w:rsidR="000A336B" w:rsidRPr="007D5E09">
        <w:rPr>
          <w:rFonts w:ascii="Times New Roman" w:hAnsi="Times New Roman" w:cs="Times New Roman"/>
          <w:sz w:val="24"/>
          <w:szCs w:val="24"/>
        </w:rPr>
        <w:t xml:space="preserve"> c</w:t>
      </w:r>
      <w:r w:rsidRPr="007D5E09">
        <w:rPr>
          <w:rFonts w:ascii="Times New Roman" w:hAnsi="Times New Roman" w:cs="Times New Roman"/>
          <w:sz w:val="24"/>
          <w:szCs w:val="24"/>
        </w:rPr>
        <w:t>ome Avvocato in Italia</w:t>
      </w:r>
    </w:p>
    <w:p w14:paraId="0F6BCCB9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2014: Fondazione dello studio legale del Torre &amp; partners con l'Avv. del Torre con sede a Gorizia /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Goerz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e filiale a Udine</w:t>
      </w:r>
    </w:p>
    <w:p w14:paraId="3A69E5A7" w14:textId="2B0FD801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2017: Cambio dell'ordine degli avvocati da Vienna in Carinzia, apertura di uno studio legale a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Kötschach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Mauthen</w:t>
      </w:r>
      <w:proofErr w:type="spellEnd"/>
      <w:r w:rsidR="007D5E09" w:rsidRPr="007D5E09">
        <w:rPr>
          <w:rFonts w:ascii="Times New Roman" w:hAnsi="Times New Roman" w:cs="Times New Roman"/>
          <w:sz w:val="24"/>
          <w:szCs w:val="24"/>
        </w:rPr>
        <w:t>, in</w:t>
      </w:r>
      <w:r w:rsidR="007D5E09">
        <w:rPr>
          <w:rFonts w:ascii="Times New Roman" w:hAnsi="Times New Roman" w:cs="Times New Roman"/>
          <w:sz w:val="24"/>
          <w:szCs w:val="24"/>
        </w:rPr>
        <w:t xml:space="preserve"> seguito cambio a Klagenfurt</w:t>
      </w:r>
    </w:p>
    <w:p w14:paraId="1D9D8887" w14:textId="3F8B65F4" w:rsidR="00613405" w:rsidRPr="007D5E09" w:rsidRDefault="00613405">
      <w:pPr>
        <w:rPr>
          <w:rFonts w:ascii="Times New Roman" w:hAnsi="Times New Roman" w:cs="Times New Roman"/>
          <w:sz w:val="24"/>
          <w:szCs w:val="24"/>
        </w:rPr>
      </w:pPr>
    </w:p>
    <w:p w14:paraId="5F6195AF" w14:textId="79F08B0C" w:rsidR="00132055" w:rsidRPr="00132055" w:rsidRDefault="00132055" w:rsidP="00132055">
      <w:pPr>
        <w:rPr>
          <w:rFonts w:ascii="Times New Roman" w:hAnsi="Times New Roman" w:cs="Times New Roman"/>
          <w:b/>
          <w:bCs/>
          <w:sz w:val="24"/>
          <w:szCs w:val="24"/>
          <w:lang w:val="de-AT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de-AT"/>
        </w:rPr>
        <w:t>Iscrizion</w:t>
      </w:r>
      <w:r w:rsidR="009B6288">
        <w:rPr>
          <w:rFonts w:ascii="Times New Roman" w:hAnsi="Times New Roman" w:cs="Times New Roman"/>
          <w:b/>
          <w:bCs/>
          <w:sz w:val="24"/>
          <w:szCs w:val="24"/>
          <w:lang w:val="de-AT"/>
        </w:rPr>
        <w:t>e</w:t>
      </w:r>
      <w:proofErr w:type="spellEnd"/>
      <w:r w:rsidR="009B6288">
        <w:rPr>
          <w:rFonts w:ascii="Times New Roman" w:hAnsi="Times New Roman" w:cs="Times New Roman"/>
          <w:b/>
          <w:bCs/>
          <w:sz w:val="24"/>
          <w:szCs w:val="24"/>
          <w:lang w:val="de-AT"/>
        </w:rPr>
        <w:t xml:space="preserve"> </w:t>
      </w:r>
      <w:proofErr w:type="spellStart"/>
      <w:r w:rsidR="009B6288">
        <w:rPr>
          <w:rFonts w:ascii="Times New Roman" w:hAnsi="Times New Roman" w:cs="Times New Roman"/>
          <w:b/>
          <w:bCs/>
          <w:sz w:val="24"/>
          <w:szCs w:val="24"/>
          <w:lang w:val="de-AT"/>
        </w:rPr>
        <w:t>albi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de-AT"/>
        </w:rPr>
        <w:t>:</w:t>
      </w:r>
    </w:p>
    <w:p w14:paraId="3DB85515" w14:textId="0FC22499" w:rsidR="00132055" w:rsidRPr="00FB409A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FB409A">
        <w:rPr>
          <w:rFonts w:ascii="Times New Roman" w:hAnsi="Times New Roman" w:cs="Times New Roman"/>
          <w:sz w:val="24"/>
          <w:szCs w:val="24"/>
        </w:rPr>
        <w:t xml:space="preserve">Avvocato </w:t>
      </w:r>
      <w:proofErr w:type="gramStart"/>
      <w:r w:rsidRPr="00FB409A">
        <w:rPr>
          <w:rFonts w:ascii="Times New Roman" w:hAnsi="Times New Roman" w:cs="Times New Roman"/>
          <w:sz w:val="24"/>
          <w:szCs w:val="24"/>
        </w:rPr>
        <w:t>iscritto  presso</w:t>
      </w:r>
      <w:proofErr w:type="gramEnd"/>
      <w:r w:rsidRPr="00FB409A">
        <w:rPr>
          <w:rFonts w:ascii="Times New Roman" w:hAnsi="Times New Roman" w:cs="Times New Roman"/>
          <w:sz w:val="24"/>
          <w:szCs w:val="24"/>
        </w:rPr>
        <w:t xml:space="preserve"> l'Ordine degli avvocati di Vienna dal 1987 al 2016</w:t>
      </w:r>
    </w:p>
    <w:p w14:paraId="63A4DFCB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Membro dell'Ordine degli avvocati della Carinzia dal 2017</w:t>
      </w:r>
    </w:p>
    <w:p w14:paraId="472A4E6E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Iscritto all'Albo degli Avvocati di Gorizia /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Goerz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dal 2006 al 2008</w:t>
      </w:r>
    </w:p>
    <w:p w14:paraId="50AC74D6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Iscritto all'Ordine degli Avvocati di Udine dal 2008</w:t>
      </w:r>
    </w:p>
    <w:p w14:paraId="520AE314" w14:textId="06B645EB" w:rsidR="001049D1" w:rsidRPr="007D5E09" w:rsidRDefault="001049D1" w:rsidP="0028046A">
      <w:pPr>
        <w:rPr>
          <w:rFonts w:ascii="Times New Roman" w:hAnsi="Times New Roman" w:cs="Times New Roman"/>
          <w:sz w:val="24"/>
          <w:szCs w:val="24"/>
        </w:rPr>
      </w:pPr>
    </w:p>
    <w:p w14:paraId="4FB43604" w14:textId="1F298D46" w:rsidR="00132055" w:rsidRPr="007D5E09" w:rsidRDefault="00CD2BC8" w:rsidP="00132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E09">
        <w:rPr>
          <w:rFonts w:ascii="Times New Roman" w:hAnsi="Times New Roman" w:cs="Times New Roman"/>
          <w:b/>
          <w:bCs/>
          <w:sz w:val="24"/>
          <w:szCs w:val="24"/>
        </w:rPr>
        <w:t>Accreditamenti</w:t>
      </w:r>
      <w:r w:rsidR="00132055" w:rsidRPr="007D5E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F891BA2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- Avvocato di fiducia del Consolato Austriaco per il </w:t>
      </w:r>
      <w:proofErr w:type="gramStart"/>
      <w:r w:rsidRPr="007D5E09">
        <w:rPr>
          <w:rFonts w:ascii="Times New Roman" w:hAnsi="Times New Roman" w:cs="Times New Roman"/>
          <w:sz w:val="24"/>
          <w:szCs w:val="24"/>
        </w:rPr>
        <w:t>Friuli Venezia Giulia</w:t>
      </w:r>
      <w:proofErr w:type="gramEnd"/>
    </w:p>
    <w:p w14:paraId="59F5EA12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- Iscritto nell'elenco degli avvocati di fiducia di lingua tedesca del Consolato Generale di Germania a Milano</w:t>
      </w:r>
    </w:p>
    <w:p w14:paraId="1EC4B2DA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- Iscritto all'albo degli avvocati di lingua tedesca della Camera di Commercio Austriaca / Filiale di Padova (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Advantage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Austria)</w:t>
      </w:r>
    </w:p>
    <w:p w14:paraId="11A57FD4" w14:textId="77777777" w:rsidR="00CD2BC8" w:rsidRPr="007D5E09" w:rsidRDefault="00CD2BC8" w:rsidP="001320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F9BB9F" w14:textId="2E0FB4CB" w:rsidR="00132055" w:rsidRPr="007D5E09" w:rsidRDefault="00132055" w:rsidP="00132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E09">
        <w:rPr>
          <w:rFonts w:ascii="Times New Roman" w:hAnsi="Times New Roman" w:cs="Times New Roman"/>
          <w:b/>
          <w:bCs/>
          <w:sz w:val="24"/>
          <w:szCs w:val="24"/>
        </w:rPr>
        <w:t>Iscrizioni</w:t>
      </w:r>
      <w:r w:rsidR="00CD2BC8" w:rsidRPr="007D5E09">
        <w:rPr>
          <w:rFonts w:ascii="Times New Roman" w:hAnsi="Times New Roman" w:cs="Times New Roman"/>
          <w:b/>
          <w:bCs/>
          <w:sz w:val="24"/>
          <w:szCs w:val="24"/>
        </w:rPr>
        <w:t xml:space="preserve"> Associazioni</w:t>
      </w:r>
      <w:r w:rsidRPr="007D5E0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9FBB2B" w14:textId="343D80D3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lastRenderedPageBreak/>
        <w:t xml:space="preserve">DAC-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DeutscheAnwaltsCooperation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C5CDB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DACH-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Lawyers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Association</w:t>
      </w:r>
    </w:p>
    <w:p w14:paraId="79E2F753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DAV Italia - Associazione Tedesca degli Avvocati in Italia</w:t>
      </w:r>
    </w:p>
    <w:p w14:paraId="13372D15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Associazione austriaca degli avvocati</w:t>
      </w:r>
    </w:p>
    <w:p w14:paraId="46C930E8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Camera di Commercio Tedesca, Milano</w:t>
      </w:r>
    </w:p>
    <w:p w14:paraId="2F66098D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Forum tedesco per il diritto ereditario e.V.</w:t>
      </w:r>
    </w:p>
    <w:p w14:paraId="788934D2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Forum tedesco per il diritto successorio</w:t>
      </w:r>
    </w:p>
    <w:p w14:paraId="42BC4AE2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D5E09">
        <w:rPr>
          <w:rFonts w:ascii="Times New Roman" w:hAnsi="Times New Roman" w:cs="Times New Roman"/>
          <w:sz w:val="24"/>
          <w:szCs w:val="24"/>
        </w:rPr>
        <w:t>Erben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International</w:t>
      </w:r>
    </w:p>
    <w:p w14:paraId="6B411E3F" w14:textId="77777777" w:rsidR="009B6288" w:rsidRPr="007D5E09" w:rsidRDefault="009B6288" w:rsidP="001320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212E1" w14:textId="05F38BA6" w:rsidR="00132055" w:rsidRPr="007D5E09" w:rsidRDefault="009B6288" w:rsidP="0013205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D5E0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132055" w:rsidRPr="007D5E09">
        <w:rPr>
          <w:rFonts w:ascii="Times New Roman" w:hAnsi="Times New Roman" w:cs="Times New Roman"/>
          <w:b/>
          <w:bCs/>
          <w:sz w:val="24"/>
          <w:szCs w:val="24"/>
        </w:rPr>
        <w:t>ubblicazioni e conferenze:</w:t>
      </w:r>
    </w:p>
    <w:p w14:paraId="442AF716" w14:textId="4F3D0948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- Fino alla fine di settembre 2013, editore dei libri "Legge sulla proprietà </w:t>
      </w:r>
      <w:proofErr w:type="spellStart"/>
      <w:r w:rsidR="00CD2BC8" w:rsidRPr="007D5E09">
        <w:rPr>
          <w:rFonts w:ascii="Times New Roman" w:hAnsi="Times New Roman" w:cs="Times New Roman"/>
          <w:sz w:val="24"/>
          <w:szCs w:val="24"/>
        </w:rPr>
        <w:t>immobiliare</w:t>
      </w:r>
      <w:r w:rsidRPr="007D5E0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e leggi accessorie basate sull'attuale </w:t>
      </w:r>
      <w:r w:rsidR="00CD2BC8" w:rsidRPr="007D5E09">
        <w:rPr>
          <w:rFonts w:ascii="Times New Roman" w:hAnsi="Times New Roman" w:cs="Times New Roman"/>
          <w:sz w:val="24"/>
          <w:szCs w:val="24"/>
        </w:rPr>
        <w:t>giurisprudenza</w:t>
      </w:r>
      <w:r w:rsidRPr="007D5E09">
        <w:rPr>
          <w:rFonts w:ascii="Times New Roman" w:hAnsi="Times New Roman" w:cs="Times New Roman"/>
          <w:sz w:val="24"/>
          <w:szCs w:val="24"/>
        </w:rPr>
        <w:t xml:space="preserve">", "Legge sulle </w:t>
      </w:r>
      <w:r w:rsidR="00CD2BC8" w:rsidRPr="007D5E09">
        <w:rPr>
          <w:rFonts w:ascii="Times New Roman" w:hAnsi="Times New Roman" w:cs="Times New Roman"/>
          <w:sz w:val="24"/>
          <w:szCs w:val="24"/>
        </w:rPr>
        <w:t>risoluzioni stragiudiziali</w:t>
      </w:r>
      <w:r w:rsidRPr="007D5E09">
        <w:rPr>
          <w:rFonts w:ascii="Times New Roman" w:hAnsi="Times New Roman" w:cs="Times New Roman"/>
          <w:sz w:val="24"/>
          <w:szCs w:val="24"/>
        </w:rPr>
        <w:t xml:space="preserve"> e leggi accessorie", "</w:t>
      </w:r>
      <w:r w:rsidR="00CD2BC8" w:rsidRPr="007D5E09">
        <w:rPr>
          <w:rFonts w:ascii="Times New Roman" w:hAnsi="Times New Roman" w:cs="Times New Roman"/>
          <w:sz w:val="24"/>
          <w:szCs w:val="24"/>
        </w:rPr>
        <w:t xml:space="preserve"> Commento sul diritto successorio</w:t>
      </w:r>
      <w:r w:rsidRPr="007D5E09">
        <w:rPr>
          <w:rFonts w:ascii="Times New Roman" w:hAnsi="Times New Roman" w:cs="Times New Roman"/>
          <w:sz w:val="24"/>
          <w:szCs w:val="24"/>
        </w:rPr>
        <w:t xml:space="preserve">", tutti pubblicati dalla WEKA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austriaca</w:t>
      </w:r>
    </w:p>
    <w:p w14:paraId="3F55ED6B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- Autore del libro "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Internationales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Familienrecht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5E09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7D5E09">
        <w:rPr>
          <w:rFonts w:ascii="Times New Roman" w:hAnsi="Times New Roman" w:cs="Times New Roman"/>
          <w:sz w:val="24"/>
          <w:szCs w:val="24"/>
        </w:rPr>
        <w:t>, data di pubblicazione 2017</w:t>
      </w:r>
    </w:p>
    <w:p w14:paraId="5E820753" w14:textId="1B7335D6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 xml:space="preserve">- Pubblicazioni </w:t>
      </w:r>
      <w:r w:rsidR="00CD2BC8" w:rsidRPr="007D5E09">
        <w:rPr>
          <w:rFonts w:ascii="Times New Roman" w:hAnsi="Times New Roman" w:cs="Times New Roman"/>
          <w:sz w:val="24"/>
          <w:szCs w:val="24"/>
        </w:rPr>
        <w:t>correnti</w:t>
      </w:r>
      <w:r w:rsidRPr="007D5E09">
        <w:rPr>
          <w:rFonts w:ascii="Times New Roman" w:hAnsi="Times New Roman" w:cs="Times New Roman"/>
          <w:sz w:val="24"/>
          <w:szCs w:val="24"/>
        </w:rPr>
        <w:t xml:space="preserve"> anche su "Nova &amp; Varia" la rivista dell'Associazione Austriaca dei Giuristi sulle peculiarità dell'ordinamento giuridico italiano</w:t>
      </w:r>
    </w:p>
    <w:p w14:paraId="3D5FD2BE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- Conferenze regolari in Italia, Austria e Germania, in particolare sui temi giuridici del diritto successorio internazionale, diritto immobiliare e diritto risarcitorio</w:t>
      </w:r>
    </w:p>
    <w:p w14:paraId="2024A9D4" w14:textId="77777777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</w:p>
    <w:p w14:paraId="3993E596" w14:textId="6AE32247" w:rsidR="00132055" w:rsidRPr="007D5E09" w:rsidRDefault="009B6288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L</w:t>
      </w:r>
      <w:r w:rsidR="00132055" w:rsidRPr="007D5E09">
        <w:rPr>
          <w:rFonts w:ascii="Times New Roman" w:hAnsi="Times New Roman" w:cs="Times New Roman"/>
          <w:sz w:val="24"/>
          <w:szCs w:val="24"/>
        </w:rPr>
        <w:t>ingue:</w:t>
      </w:r>
    </w:p>
    <w:p w14:paraId="5F6EB2A3" w14:textId="41741544" w:rsidR="00132055" w:rsidRPr="007D5E09" w:rsidRDefault="00132055" w:rsidP="00132055">
      <w:pPr>
        <w:rPr>
          <w:rFonts w:ascii="Times New Roman" w:hAnsi="Times New Roman" w:cs="Times New Roman"/>
          <w:sz w:val="24"/>
          <w:szCs w:val="24"/>
        </w:rPr>
      </w:pPr>
      <w:r w:rsidRPr="007D5E09">
        <w:rPr>
          <w:rFonts w:ascii="Times New Roman" w:hAnsi="Times New Roman" w:cs="Times New Roman"/>
          <w:sz w:val="24"/>
          <w:szCs w:val="24"/>
        </w:rPr>
        <w:t>Tedesco (madrelingua), italiano, inglese, francese</w:t>
      </w:r>
    </w:p>
    <w:p w14:paraId="1D60B343" w14:textId="21C9D7D9" w:rsidR="00CD2BC8" w:rsidRPr="007D5E09" w:rsidRDefault="00CD2BC8" w:rsidP="00132055">
      <w:pPr>
        <w:rPr>
          <w:rFonts w:ascii="Times New Roman" w:hAnsi="Times New Roman" w:cs="Times New Roman"/>
          <w:sz w:val="24"/>
          <w:szCs w:val="24"/>
        </w:rPr>
      </w:pPr>
    </w:p>
    <w:p w14:paraId="576A76BF" w14:textId="77777777" w:rsidR="00CD2BC8" w:rsidRPr="007D5E09" w:rsidRDefault="00CD2BC8" w:rsidP="00132055">
      <w:pPr>
        <w:rPr>
          <w:rFonts w:ascii="Times New Roman" w:hAnsi="Times New Roman" w:cs="Times New Roman"/>
          <w:sz w:val="24"/>
          <w:szCs w:val="24"/>
        </w:rPr>
      </w:pPr>
    </w:p>
    <w:sectPr w:rsidR="00CD2BC8" w:rsidRPr="007D5E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3E3"/>
    <w:multiLevelType w:val="hybridMultilevel"/>
    <w:tmpl w:val="9A1819F6"/>
    <w:lvl w:ilvl="0" w:tplc="43EE6BC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42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2A"/>
    <w:rsid w:val="0005283A"/>
    <w:rsid w:val="0005688A"/>
    <w:rsid w:val="000A336B"/>
    <w:rsid w:val="001049D1"/>
    <w:rsid w:val="00132055"/>
    <w:rsid w:val="00162D2A"/>
    <w:rsid w:val="00234765"/>
    <w:rsid w:val="0027342A"/>
    <w:rsid w:val="0028046A"/>
    <w:rsid w:val="002B7AF2"/>
    <w:rsid w:val="003828FF"/>
    <w:rsid w:val="004F7702"/>
    <w:rsid w:val="0050128D"/>
    <w:rsid w:val="005212DE"/>
    <w:rsid w:val="00523939"/>
    <w:rsid w:val="00613405"/>
    <w:rsid w:val="006371C9"/>
    <w:rsid w:val="00723A08"/>
    <w:rsid w:val="00770E11"/>
    <w:rsid w:val="0079755B"/>
    <w:rsid w:val="007D5E09"/>
    <w:rsid w:val="007E01D3"/>
    <w:rsid w:val="00876307"/>
    <w:rsid w:val="008E21C8"/>
    <w:rsid w:val="009B6288"/>
    <w:rsid w:val="009D382C"/>
    <w:rsid w:val="00A517E2"/>
    <w:rsid w:val="00AC4F83"/>
    <w:rsid w:val="00B61BBD"/>
    <w:rsid w:val="00C33124"/>
    <w:rsid w:val="00C7525F"/>
    <w:rsid w:val="00CD2BC8"/>
    <w:rsid w:val="00E83559"/>
    <w:rsid w:val="00EA1A01"/>
    <w:rsid w:val="00EE1B43"/>
    <w:rsid w:val="00FA1AEB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9FAB"/>
  <w15:chartTrackingRefBased/>
  <w15:docId w15:val="{4F0F090A-6F35-461C-AE82-55EFA9B5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4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&amp; RA Dr. Ulrike Christine Walter</dc:creator>
  <cp:keywords/>
  <dc:description/>
  <cp:lastModifiedBy>Avv. Sabrina Polo</cp:lastModifiedBy>
  <cp:revision>3</cp:revision>
  <cp:lastPrinted>2021-01-14T11:47:00Z</cp:lastPrinted>
  <dcterms:created xsi:type="dcterms:W3CDTF">2023-04-04T14:10:00Z</dcterms:created>
  <dcterms:modified xsi:type="dcterms:W3CDTF">2023-04-04T14:11:00Z</dcterms:modified>
</cp:coreProperties>
</file>